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90F" w:rsidRPr="00CF2E16" w:rsidRDefault="00356AE8" w:rsidP="00A4790F">
      <w:pPr>
        <w:pStyle w:val="PreformattatoHTML"/>
        <w:widowControl w:val="0"/>
        <w:jc w:val="center"/>
        <w:rPr>
          <w:rFonts w:ascii="Arial" w:hAnsi="Arial" w:cs="Arial"/>
          <w:b/>
          <w:sz w:val="24"/>
          <w:szCs w:val="24"/>
        </w:rPr>
      </w:pPr>
      <w:r>
        <w:rPr>
          <w:noProof/>
          <w:sz w:val="24"/>
          <w:szCs w:val="24"/>
          <w:lang w:val="it-IT" w:eastAsia="it-IT"/>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-96520</wp:posOffset>
                </wp:positionV>
                <wp:extent cx="5685155" cy="874395"/>
                <wp:effectExtent l="0" t="0" r="0" b="0"/>
                <wp:wrapSquare wrapText="bothSides"/>
                <wp:docPr id="4"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85155" cy="87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A9E" w:rsidRPr="00FA2120" w:rsidRDefault="00B34A4B" w:rsidP="00FA2120">
                            <w:pPr>
                              <w:pStyle w:val="Testonormale"/>
                              <w:widowControl w:val="0"/>
                              <w:jc w:val="center"/>
                              <w:rPr>
                                <w:rFonts w:asciiTheme="majorHAnsi" w:hAnsiTheme="majorHAnsi" w:cstheme="majorHAnsi"/>
                                <w:b/>
                                <w:color w:val="E36C0A" w:themeColor="accent6" w:themeShade="BF"/>
                                <w:sz w:val="44"/>
                                <w:szCs w:val="72"/>
                              </w:rPr>
                            </w:pPr>
                            <w:r w:rsidRPr="00FA2120">
                              <w:rPr>
                                <w:rFonts w:asciiTheme="majorHAnsi" w:hAnsiTheme="majorHAnsi" w:cstheme="majorHAnsi"/>
                                <w:b/>
                                <w:color w:val="E36C0A" w:themeColor="accent6" w:themeShade="BF"/>
                                <w:sz w:val="44"/>
                                <w:szCs w:val="72"/>
                              </w:rPr>
                              <w:t xml:space="preserve">IEEE </w:t>
                            </w:r>
                            <w:r w:rsidR="00FA2120">
                              <w:rPr>
                                <w:rFonts w:asciiTheme="majorHAnsi" w:hAnsiTheme="majorHAnsi" w:cstheme="majorHAnsi"/>
                                <w:b/>
                                <w:color w:val="E36C0A" w:themeColor="accent6" w:themeShade="BF"/>
                                <w:sz w:val="44"/>
                                <w:szCs w:val="72"/>
                              </w:rPr>
                              <w:t>MELECON 2020</w:t>
                            </w:r>
                          </w:p>
                          <w:p w:rsidR="009A1A9E" w:rsidRPr="00FA2120" w:rsidRDefault="009A1A9E" w:rsidP="00FA2120">
                            <w:pPr>
                              <w:pStyle w:val="Testonormale"/>
                              <w:widowControl w:val="0"/>
                              <w:jc w:val="center"/>
                              <w:rPr>
                                <w:rFonts w:asciiTheme="majorHAnsi" w:hAnsiTheme="majorHAnsi" w:cstheme="majorHAnsi"/>
                                <w:b/>
                                <w:color w:val="E36C0A" w:themeColor="accent6" w:themeShade="BF"/>
                                <w:sz w:val="18"/>
                                <w:szCs w:val="36"/>
                              </w:rPr>
                            </w:pPr>
                            <w:r w:rsidRPr="00FA2120">
                              <w:rPr>
                                <w:rFonts w:asciiTheme="majorHAnsi" w:hAnsiTheme="majorHAnsi" w:cstheme="majorHAnsi"/>
                                <w:b/>
                                <w:color w:val="E36C0A" w:themeColor="accent6" w:themeShade="BF"/>
                                <w:sz w:val="18"/>
                                <w:szCs w:val="36"/>
                              </w:rPr>
                              <w:t>The 20</w:t>
                            </w:r>
                            <w:r w:rsidRPr="00FA2120">
                              <w:rPr>
                                <w:rFonts w:asciiTheme="majorHAnsi" w:hAnsiTheme="majorHAnsi" w:cstheme="majorHAnsi"/>
                                <w:b/>
                                <w:color w:val="E36C0A" w:themeColor="accent6" w:themeShade="BF"/>
                                <w:sz w:val="18"/>
                                <w:szCs w:val="36"/>
                                <w:vertAlign w:val="superscript"/>
                              </w:rPr>
                              <w:t>th</w:t>
                            </w:r>
                            <w:r w:rsidRPr="00FA2120">
                              <w:rPr>
                                <w:rFonts w:asciiTheme="majorHAnsi" w:hAnsiTheme="majorHAnsi" w:cstheme="majorHAnsi"/>
                                <w:b/>
                                <w:color w:val="E36C0A" w:themeColor="accent6" w:themeShade="BF"/>
                                <w:sz w:val="18"/>
                                <w:szCs w:val="36"/>
                              </w:rPr>
                              <w:t xml:space="preserve"> IEEE Mediterranean Electrotechnical Conference</w:t>
                            </w:r>
                            <w:r w:rsidR="00FA2120">
                              <w:rPr>
                                <w:rFonts w:asciiTheme="majorHAnsi" w:hAnsiTheme="majorHAnsi" w:cstheme="majorHAnsi"/>
                                <w:b/>
                                <w:color w:val="E36C0A" w:themeColor="accent6" w:themeShade="BF"/>
                                <w:sz w:val="18"/>
                                <w:szCs w:val="36"/>
                              </w:rPr>
                              <w:t xml:space="preserve"> - </w:t>
                            </w:r>
                            <w:r w:rsidRPr="00FA2120">
                              <w:rPr>
                                <w:rFonts w:asciiTheme="majorHAnsi" w:hAnsiTheme="majorHAnsi" w:cstheme="majorHAnsi"/>
                                <w:b/>
                                <w:color w:val="E36C0A" w:themeColor="accent6" w:themeShade="BF"/>
                                <w:sz w:val="18"/>
                                <w:szCs w:val="36"/>
                              </w:rPr>
                              <w:t>Palermo, Italy, 16-18 June 2020</w:t>
                            </w:r>
                          </w:p>
                          <w:p w:rsidR="00FA2120" w:rsidRDefault="00FA2120" w:rsidP="00FA2120">
                            <w:pPr>
                              <w:pStyle w:val="Testonormale"/>
                              <w:widowControl w:val="0"/>
                              <w:jc w:val="center"/>
                              <w:rPr>
                                <w:rFonts w:asciiTheme="majorHAnsi" w:hAnsiTheme="majorHAnsi" w:cstheme="majorHAnsi"/>
                                <w:b/>
                                <w:color w:val="E36C0A" w:themeColor="accent6" w:themeShade="BF"/>
                                <w:sz w:val="18"/>
                                <w:szCs w:val="36"/>
                              </w:rPr>
                            </w:pPr>
                            <w:r>
                              <w:rPr>
                                <w:rFonts w:asciiTheme="majorHAnsi" w:hAnsiTheme="majorHAnsi" w:cstheme="majorHAnsi"/>
                                <w:b/>
                                <w:color w:val="E36C0A" w:themeColor="accent6" w:themeShade="BF"/>
                                <w:sz w:val="18"/>
                                <w:szCs w:val="36"/>
                              </w:rPr>
                              <w:t>(</w:t>
                            </w:r>
                            <w:r w:rsidR="009A1A9E" w:rsidRPr="00FA2120">
                              <w:rPr>
                                <w:rFonts w:asciiTheme="majorHAnsi" w:hAnsiTheme="majorHAnsi" w:cstheme="majorHAnsi"/>
                                <w:b/>
                                <w:color w:val="E36C0A" w:themeColor="accent6" w:themeShade="BF"/>
                                <w:sz w:val="18"/>
                                <w:szCs w:val="36"/>
                              </w:rPr>
                              <w:t xml:space="preserve">Organized by the IEEE Italy Section and University of Palermo </w:t>
                            </w:r>
                            <w:r>
                              <w:rPr>
                                <w:rFonts w:asciiTheme="majorHAnsi" w:hAnsiTheme="majorHAnsi" w:cstheme="majorHAnsi"/>
                                <w:b/>
                                <w:color w:val="E36C0A" w:themeColor="accent6" w:themeShade="BF"/>
                                <w:sz w:val="18"/>
                                <w:szCs w:val="36"/>
                              </w:rPr>
                              <w:t xml:space="preserve">- </w:t>
                            </w:r>
                            <w:hyperlink r:id="rId8" w:history="1">
                              <w:r w:rsidRPr="00E2683F">
                                <w:rPr>
                                  <w:rStyle w:val="Collegamentoipertestuale"/>
                                  <w:rFonts w:asciiTheme="majorHAnsi" w:hAnsiTheme="majorHAnsi" w:cstheme="majorHAnsi"/>
                                  <w:b/>
                                  <w:sz w:val="18"/>
                                  <w:szCs w:val="36"/>
                                </w:rPr>
                                <w:t>http://www.melecon2020.org</w:t>
                              </w:r>
                            </w:hyperlink>
                            <w:r>
                              <w:rPr>
                                <w:rFonts w:asciiTheme="majorHAnsi" w:hAnsiTheme="majorHAnsi" w:cstheme="majorHAnsi"/>
                                <w:b/>
                                <w:color w:val="E36C0A" w:themeColor="accent6" w:themeShade="BF"/>
                                <w:sz w:val="18"/>
                                <w:szCs w:val="36"/>
                              </w:rPr>
                              <w:t>)</w:t>
                            </w:r>
                          </w:p>
                          <w:p w:rsidR="00FA2120" w:rsidRPr="00FA2120" w:rsidRDefault="00FA2120" w:rsidP="001E5106">
                            <w:pPr>
                              <w:pStyle w:val="Testonormale"/>
                              <w:widowControl w:val="0"/>
                              <w:rPr>
                                <w:rFonts w:asciiTheme="majorHAnsi" w:hAnsiTheme="majorHAnsi" w:cstheme="majorHAnsi"/>
                                <w:b/>
                                <w:color w:val="E36C0A" w:themeColor="accent6" w:themeShade="BF"/>
                                <w:sz w:val="18"/>
                                <w:szCs w:val="36"/>
                              </w:rPr>
                            </w:pP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2" o:spid="_x0000_s1026" type="#_x0000_t202" style="position:absolute;left:0;text-align:left;margin-left:7.1pt;margin-top:-7.6pt;width:447.65pt;height:6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v315gEAALADAAAOAAAAZHJzL2Uyb0RvYy54bWysU12P0zAQfEfiP1h+p2nL9a5ETU9wp0NI&#13;&#10;x4d08AO2jtNYOF7jdZuUX8/aaXsF3hAvlr2ejGd2J6vbobNirwMZdJWcTaZSaKewNm5byW9fH14t&#13;&#10;paAIrgaLTlfyoEnerl++WPW+1HNs0dY6CCZxVPa+km2MviwKUq3ugCbotePLBkMHkY9hW9QBembv&#13;&#10;bDGfTq+LHkPtAypNxNX78VKuM3/TaBU/Nw3pKGwlWVvMa8jrJq3FegXlNoBvjTrKgH9Q0YFx/OiZ&#13;&#10;6h4iiF0wf1F1RgUkbOJEYVdg0xilswd2M5v+4eapBa+zF24O+XOb6P/Rqk/7L0GYupJXUjjoeER3&#13;&#10;QNpaELURUVNEMZunNvWeSkY/ecbH4R0OPO5smfwjqu/EkOICM35ACb3pP2LNxLCLmL8YmtClZrF9&#13;&#10;wTQ8l8N5FnqIQnFxcb1czBYLKRTfLW+uXr9ZJBUFlKevfaD4XmMn0qaSgWed2WH/SHGEniDpMYcP&#13;&#10;xlquQ2ndbwXmTJWsPgkepcdhMzA6WdpgfWAfAcf4cNx502L4KUXP0akk/dhB0FLYD45nc8PBTFnL&#13;&#10;B96Ey+rmVAWnmKKSUYpxexfHXO58MNuWXxjb6/At960x2dKzmqNejkVuyjHCKXeX54x6/tHWvwAA&#13;&#10;AP//AwBQSwMEFAAGAAgAAAAhAO6bjTbkAAAADwEAAA8AAABkcnMvZG93bnJldi54bWxMT8FOwkAQ&#13;&#10;vZv4D5sx4UJgS2NVSreEgHg1oKbXpR3bhu5s3V2g+PWOJ71M5uW9efNethxMJ87ofGtJwWwagUAq&#13;&#10;bdVSreD9bTt5AuGDpkp3llDBFT0s89ubTKeVvdAOz/tQCzYhn2oFTQh9KqUvGzTaT22PxNyndUYH&#13;&#10;hq6WldMXNjedjKPoQRrdEn9odI/rBsvj/mQUvK5ehuLrmDy78feuuK7H2+Kx/VBqdDdsFjxWCxAB&#13;&#10;h/B3Ab8dOD/kHOxgT1R50TG+j1mpYDJLeGHBPJonIA7MxHECMs/k/x75DwAAAP//AwBQSwECLQAU&#13;&#10;AAYACAAAACEAtoM4kv4AAADhAQAAEwAAAAAAAAAAAAAAAAAAAAAAW0NvbnRlbnRfVHlwZXNdLnht&#13;&#10;bFBLAQItABQABgAIAAAAIQA4/SH/1gAAAJQBAAALAAAAAAAAAAAAAAAAAC8BAABfcmVscy8ucmVs&#13;&#10;c1BLAQItABQABgAIAAAAIQAkhv315gEAALADAAAOAAAAAAAAAAAAAAAAAC4CAABkcnMvZTJvRG9j&#13;&#10;LnhtbFBLAQItABQABgAIAAAAIQDum4025AAAAA8BAAAPAAAAAAAAAAAAAAAAAEAEAABkcnMvZG93&#13;&#10;bnJldi54bWxQSwUGAAAAAAQABADzAAAAUQUAAAAA&#13;&#10;" filled="f" stroked="f">
                <v:path arrowok="t"/>
                <v:textbox inset="2mm,0,2mm,0">
                  <w:txbxContent>
                    <w:p w:rsidR="009A1A9E" w:rsidRPr="00FA2120" w:rsidRDefault="00B34A4B" w:rsidP="00FA2120">
                      <w:pPr>
                        <w:pStyle w:val="Testonormale"/>
                        <w:widowControl w:val="0"/>
                        <w:jc w:val="center"/>
                        <w:rPr>
                          <w:rFonts w:asciiTheme="majorHAnsi" w:hAnsiTheme="majorHAnsi" w:cstheme="majorHAnsi"/>
                          <w:b/>
                          <w:color w:val="E36C0A" w:themeColor="accent6" w:themeShade="BF"/>
                          <w:sz w:val="44"/>
                          <w:szCs w:val="72"/>
                        </w:rPr>
                      </w:pPr>
                      <w:r w:rsidRPr="00FA2120">
                        <w:rPr>
                          <w:rFonts w:asciiTheme="majorHAnsi" w:hAnsiTheme="majorHAnsi" w:cstheme="majorHAnsi"/>
                          <w:b/>
                          <w:color w:val="E36C0A" w:themeColor="accent6" w:themeShade="BF"/>
                          <w:sz w:val="44"/>
                          <w:szCs w:val="72"/>
                        </w:rPr>
                        <w:t xml:space="preserve">IEEE </w:t>
                      </w:r>
                      <w:r w:rsidR="00FA2120">
                        <w:rPr>
                          <w:rFonts w:asciiTheme="majorHAnsi" w:hAnsiTheme="majorHAnsi" w:cstheme="majorHAnsi"/>
                          <w:b/>
                          <w:color w:val="E36C0A" w:themeColor="accent6" w:themeShade="BF"/>
                          <w:sz w:val="44"/>
                          <w:szCs w:val="72"/>
                        </w:rPr>
                        <w:t>MELECON 2020</w:t>
                      </w:r>
                    </w:p>
                    <w:p w:rsidR="009A1A9E" w:rsidRPr="00FA2120" w:rsidRDefault="009A1A9E" w:rsidP="00FA2120">
                      <w:pPr>
                        <w:pStyle w:val="Testonormale"/>
                        <w:widowControl w:val="0"/>
                        <w:jc w:val="center"/>
                        <w:rPr>
                          <w:rFonts w:asciiTheme="majorHAnsi" w:hAnsiTheme="majorHAnsi" w:cstheme="majorHAnsi"/>
                          <w:b/>
                          <w:color w:val="E36C0A" w:themeColor="accent6" w:themeShade="BF"/>
                          <w:sz w:val="18"/>
                          <w:szCs w:val="36"/>
                        </w:rPr>
                      </w:pPr>
                      <w:r w:rsidRPr="00FA2120">
                        <w:rPr>
                          <w:rFonts w:asciiTheme="majorHAnsi" w:hAnsiTheme="majorHAnsi" w:cstheme="majorHAnsi"/>
                          <w:b/>
                          <w:color w:val="E36C0A" w:themeColor="accent6" w:themeShade="BF"/>
                          <w:sz w:val="18"/>
                          <w:szCs w:val="36"/>
                        </w:rPr>
                        <w:t>The 20</w:t>
                      </w:r>
                      <w:r w:rsidRPr="00FA2120">
                        <w:rPr>
                          <w:rFonts w:asciiTheme="majorHAnsi" w:hAnsiTheme="majorHAnsi" w:cstheme="majorHAnsi"/>
                          <w:b/>
                          <w:color w:val="E36C0A" w:themeColor="accent6" w:themeShade="BF"/>
                          <w:sz w:val="18"/>
                          <w:szCs w:val="36"/>
                          <w:vertAlign w:val="superscript"/>
                        </w:rPr>
                        <w:t>th</w:t>
                      </w:r>
                      <w:r w:rsidRPr="00FA2120">
                        <w:rPr>
                          <w:rFonts w:asciiTheme="majorHAnsi" w:hAnsiTheme="majorHAnsi" w:cstheme="majorHAnsi"/>
                          <w:b/>
                          <w:color w:val="E36C0A" w:themeColor="accent6" w:themeShade="BF"/>
                          <w:sz w:val="18"/>
                          <w:szCs w:val="36"/>
                        </w:rPr>
                        <w:t xml:space="preserve"> IEEE Mediterranean Electrotechnical Conference</w:t>
                      </w:r>
                      <w:r w:rsidR="00FA2120">
                        <w:rPr>
                          <w:rFonts w:asciiTheme="majorHAnsi" w:hAnsiTheme="majorHAnsi" w:cstheme="majorHAnsi"/>
                          <w:b/>
                          <w:color w:val="E36C0A" w:themeColor="accent6" w:themeShade="BF"/>
                          <w:sz w:val="18"/>
                          <w:szCs w:val="36"/>
                        </w:rPr>
                        <w:t xml:space="preserve"> - </w:t>
                      </w:r>
                      <w:r w:rsidRPr="00FA2120">
                        <w:rPr>
                          <w:rFonts w:asciiTheme="majorHAnsi" w:hAnsiTheme="majorHAnsi" w:cstheme="majorHAnsi"/>
                          <w:b/>
                          <w:color w:val="E36C0A" w:themeColor="accent6" w:themeShade="BF"/>
                          <w:sz w:val="18"/>
                          <w:szCs w:val="36"/>
                        </w:rPr>
                        <w:t>Palermo, Italy, 16-18 June 2020</w:t>
                      </w:r>
                    </w:p>
                    <w:p w:rsidR="00FA2120" w:rsidRDefault="00FA2120" w:rsidP="00FA2120">
                      <w:pPr>
                        <w:pStyle w:val="Testonormale"/>
                        <w:widowControl w:val="0"/>
                        <w:jc w:val="center"/>
                        <w:rPr>
                          <w:rFonts w:asciiTheme="majorHAnsi" w:hAnsiTheme="majorHAnsi" w:cstheme="majorHAnsi"/>
                          <w:b/>
                          <w:color w:val="E36C0A" w:themeColor="accent6" w:themeShade="BF"/>
                          <w:sz w:val="18"/>
                          <w:szCs w:val="36"/>
                        </w:rPr>
                      </w:pPr>
                      <w:r>
                        <w:rPr>
                          <w:rFonts w:asciiTheme="majorHAnsi" w:hAnsiTheme="majorHAnsi" w:cstheme="majorHAnsi"/>
                          <w:b/>
                          <w:color w:val="E36C0A" w:themeColor="accent6" w:themeShade="BF"/>
                          <w:sz w:val="18"/>
                          <w:szCs w:val="36"/>
                        </w:rPr>
                        <w:t>(</w:t>
                      </w:r>
                      <w:r w:rsidR="009A1A9E" w:rsidRPr="00FA2120">
                        <w:rPr>
                          <w:rFonts w:asciiTheme="majorHAnsi" w:hAnsiTheme="majorHAnsi" w:cstheme="majorHAnsi"/>
                          <w:b/>
                          <w:color w:val="E36C0A" w:themeColor="accent6" w:themeShade="BF"/>
                          <w:sz w:val="18"/>
                          <w:szCs w:val="36"/>
                        </w:rPr>
                        <w:t xml:space="preserve">Organized by the IEEE Italy Section and University of Palermo </w:t>
                      </w:r>
                      <w:r>
                        <w:rPr>
                          <w:rFonts w:asciiTheme="majorHAnsi" w:hAnsiTheme="majorHAnsi" w:cstheme="majorHAnsi"/>
                          <w:b/>
                          <w:color w:val="E36C0A" w:themeColor="accent6" w:themeShade="BF"/>
                          <w:sz w:val="18"/>
                          <w:szCs w:val="36"/>
                        </w:rPr>
                        <w:t xml:space="preserve">- </w:t>
                      </w:r>
                      <w:hyperlink r:id="rId9" w:history="1">
                        <w:r w:rsidRPr="00E2683F">
                          <w:rPr>
                            <w:rStyle w:val="Collegamentoipertestuale"/>
                            <w:rFonts w:asciiTheme="majorHAnsi" w:hAnsiTheme="majorHAnsi" w:cstheme="majorHAnsi"/>
                            <w:b/>
                            <w:sz w:val="18"/>
                            <w:szCs w:val="36"/>
                          </w:rPr>
                          <w:t>http://www.melecon2020.org</w:t>
                        </w:r>
                      </w:hyperlink>
                      <w:r>
                        <w:rPr>
                          <w:rFonts w:asciiTheme="majorHAnsi" w:hAnsiTheme="majorHAnsi" w:cstheme="majorHAnsi"/>
                          <w:b/>
                          <w:color w:val="E36C0A" w:themeColor="accent6" w:themeShade="BF"/>
                          <w:sz w:val="18"/>
                          <w:szCs w:val="36"/>
                        </w:rPr>
                        <w:t>)</w:t>
                      </w:r>
                    </w:p>
                    <w:p w:rsidR="00FA2120" w:rsidRPr="00FA2120" w:rsidRDefault="00FA2120" w:rsidP="001E5106">
                      <w:pPr>
                        <w:pStyle w:val="Testonormale"/>
                        <w:widowControl w:val="0"/>
                        <w:rPr>
                          <w:rFonts w:asciiTheme="majorHAnsi" w:hAnsiTheme="majorHAnsi" w:cstheme="majorHAnsi"/>
                          <w:b/>
                          <w:color w:val="E36C0A" w:themeColor="accent6" w:themeShade="BF"/>
                          <w:sz w:val="18"/>
                          <w:szCs w:val="36"/>
                        </w:rPr>
                      </w:pPr>
                    </w:p>
                  </w:txbxContent>
                </v:textbox>
                <w10:wrap type="square"/>
              </v:shape>
            </w:pict>
          </mc:Fallback>
        </mc:AlternateContent>
      </w:r>
    </w:p>
    <w:p w:rsidR="006C096E" w:rsidRPr="00854A5B" w:rsidRDefault="006C096E" w:rsidP="006C096E">
      <w:pPr>
        <w:jc w:val="center"/>
        <w:rPr>
          <w:rFonts w:ascii="Calibri" w:eastAsia="Times New Roman" w:hAnsi="Calibri" w:cs="Calibri"/>
          <w:b/>
          <w:bCs/>
          <w:color w:val="000000"/>
          <w:sz w:val="36"/>
          <w:szCs w:val="36"/>
          <w:lang w:val="en-US" w:eastAsia="it-IT"/>
        </w:rPr>
      </w:pPr>
      <w:bookmarkStart w:id="0" w:name="_GoBack"/>
      <w:bookmarkEnd w:id="0"/>
      <w:r w:rsidRPr="00854A5B">
        <w:rPr>
          <w:rFonts w:ascii="Calibri" w:eastAsia="Times New Roman" w:hAnsi="Calibri" w:cs="Calibri"/>
          <w:b/>
          <w:bCs/>
          <w:color w:val="000000"/>
          <w:sz w:val="36"/>
          <w:szCs w:val="36"/>
          <w:lang w:val="en-US" w:eastAsia="it-IT"/>
        </w:rPr>
        <w:t xml:space="preserve">BEST PAPER AWARD </w:t>
      </w:r>
    </w:p>
    <w:p w:rsidR="006C096E" w:rsidRPr="00E608A6" w:rsidRDefault="006C096E" w:rsidP="006C096E">
      <w:pPr>
        <w:rPr>
          <w:rFonts w:ascii="Calibri" w:eastAsia="Times New Roman" w:hAnsi="Calibri" w:cs="Calibri"/>
          <w:color w:val="000000"/>
          <w:lang w:val="en-US" w:eastAsia="it-IT"/>
        </w:rPr>
      </w:pPr>
    </w:p>
    <w:p w:rsidR="006C096E" w:rsidRPr="00E608A6" w:rsidRDefault="006C096E" w:rsidP="006C096E">
      <w:pPr>
        <w:rPr>
          <w:rFonts w:ascii="Calibri" w:eastAsia="Times New Roman" w:hAnsi="Calibri" w:cs="Calibri"/>
          <w:b/>
          <w:bCs/>
          <w:color w:val="000000"/>
          <w:lang w:val="en-US" w:eastAsia="it-IT"/>
        </w:rPr>
      </w:pPr>
      <w:r w:rsidRPr="00E608A6">
        <w:rPr>
          <w:rFonts w:ascii="Calibri" w:eastAsia="Times New Roman" w:hAnsi="Calibri" w:cs="Calibri"/>
          <w:b/>
          <w:bCs/>
          <w:color w:val="000000"/>
          <w:lang w:val="en-US" w:eastAsia="it-IT"/>
        </w:rPr>
        <w:t>Prize</w:t>
      </w:r>
    </w:p>
    <w:p w:rsidR="006C096E" w:rsidRPr="00E608A6" w:rsidRDefault="006C096E" w:rsidP="006C096E">
      <w:pPr>
        <w:rPr>
          <w:rFonts w:ascii="Calibri" w:eastAsia="Times New Roman" w:hAnsi="Calibri" w:cs="Calibri"/>
          <w:color w:val="000000"/>
          <w:lang w:val="en-US" w:eastAsia="it-IT"/>
        </w:rPr>
      </w:pPr>
      <w:r w:rsidRPr="00E608A6">
        <w:rPr>
          <w:rFonts w:ascii="Calibri" w:eastAsia="Times New Roman" w:hAnsi="Calibri" w:cs="Calibri"/>
          <w:color w:val="000000"/>
          <w:lang w:val="en-US" w:eastAsia="it-IT"/>
        </w:rPr>
        <w:t>Certificate. The prize doesn't cover travel or registration fees that are in charge to the authors</w:t>
      </w:r>
    </w:p>
    <w:p w:rsidR="006C096E" w:rsidRPr="00E608A6" w:rsidRDefault="006C096E" w:rsidP="006C096E">
      <w:pPr>
        <w:rPr>
          <w:rFonts w:ascii="Calibri" w:eastAsia="Times New Roman" w:hAnsi="Calibri" w:cs="Calibri"/>
          <w:color w:val="000000"/>
          <w:lang w:val="en-US" w:eastAsia="it-IT"/>
        </w:rPr>
      </w:pPr>
    </w:p>
    <w:p w:rsidR="006C096E" w:rsidRPr="00E608A6" w:rsidRDefault="006C096E" w:rsidP="006C096E">
      <w:pPr>
        <w:rPr>
          <w:rFonts w:ascii="Calibri" w:eastAsia="Times New Roman" w:hAnsi="Calibri" w:cs="Calibri"/>
          <w:b/>
          <w:bCs/>
          <w:color w:val="000000"/>
          <w:lang w:val="en-US" w:eastAsia="it-IT"/>
        </w:rPr>
      </w:pPr>
      <w:r w:rsidRPr="00E608A6">
        <w:rPr>
          <w:rFonts w:ascii="Calibri" w:eastAsia="Times New Roman" w:hAnsi="Calibri" w:cs="Calibri"/>
          <w:b/>
          <w:bCs/>
          <w:color w:val="000000"/>
          <w:lang w:val="en-US" w:eastAsia="it-IT"/>
        </w:rPr>
        <w:t>Eligibility</w:t>
      </w:r>
    </w:p>
    <w:p w:rsidR="006C096E" w:rsidRPr="00E608A6" w:rsidRDefault="006C096E" w:rsidP="006C096E">
      <w:pPr>
        <w:rPr>
          <w:rFonts w:ascii="Calibri" w:eastAsia="Times New Roman" w:hAnsi="Calibri" w:cs="Calibri"/>
          <w:color w:val="000000"/>
          <w:lang w:val="en-US" w:eastAsia="it-IT"/>
        </w:rPr>
      </w:pPr>
      <w:r w:rsidRPr="00E608A6">
        <w:rPr>
          <w:rFonts w:ascii="Calibri" w:eastAsia="Times New Roman" w:hAnsi="Calibri" w:cs="Calibri"/>
          <w:color w:val="000000"/>
          <w:lang w:val="en-US" w:eastAsia="it-IT"/>
        </w:rPr>
        <w:t xml:space="preserve">For each track the Paper that open new lines of research, envision bold approaches to scientific problems of their community, formulate new problems to solve, and essentially enlarge the field of engineering for the topics of each track. The author(s) need not be an IEEE </w:t>
      </w:r>
      <w:proofErr w:type="gramStart"/>
      <w:r w:rsidRPr="00E608A6">
        <w:rPr>
          <w:rFonts w:ascii="Calibri" w:eastAsia="Times New Roman" w:hAnsi="Calibri" w:cs="Calibri"/>
          <w:color w:val="000000"/>
          <w:lang w:val="en-US" w:eastAsia="it-IT"/>
        </w:rPr>
        <w:t>member</w:t>
      </w:r>
      <w:proofErr w:type="gramEnd"/>
      <w:r w:rsidRPr="00E608A6">
        <w:rPr>
          <w:rFonts w:ascii="Calibri" w:eastAsia="Times New Roman" w:hAnsi="Calibri" w:cs="Calibri"/>
          <w:color w:val="000000"/>
          <w:lang w:val="en-US" w:eastAsia="it-IT"/>
        </w:rPr>
        <w:t xml:space="preserve"> but the paper has to be accepted, registered and presented </w:t>
      </w:r>
      <w:r>
        <w:rPr>
          <w:rFonts w:ascii="Calibri" w:eastAsia="Times New Roman" w:hAnsi="Calibri" w:cs="Calibri"/>
          <w:color w:val="000000"/>
          <w:lang w:val="en-US" w:eastAsia="it-IT"/>
        </w:rPr>
        <w:t>at</w:t>
      </w:r>
      <w:r w:rsidRPr="00E608A6">
        <w:rPr>
          <w:rFonts w:ascii="Calibri" w:eastAsia="Times New Roman" w:hAnsi="Calibri" w:cs="Calibri"/>
          <w:color w:val="000000"/>
          <w:lang w:val="en-US" w:eastAsia="it-IT"/>
        </w:rPr>
        <w:t xml:space="preserve"> the conference.</w:t>
      </w:r>
    </w:p>
    <w:p w:rsidR="006C096E" w:rsidRPr="00E608A6" w:rsidRDefault="006C096E" w:rsidP="006C096E">
      <w:pPr>
        <w:rPr>
          <w:rFonts w:ascii="Calibri" w:eastAsia="Times New Roman" w:hAnsi="Calibri" w:cs="Calibri"/>
          <w:color w:val="000000"/>
          <w:lang w:val="en-US" w:eastAsia="it-IT"/>
        </w:rPr>
      </w:pPr>
    </w:p>
    <w:p w:rsidR="006C096E" w:rsidRPr="00E608A6" w:rsidRDefault="006C096E" w:rsidP="006C096E">
      <w:pPr>
        <w:rPr>
          <w:rFonts w:ascii="Calibri" w:eastAsia="Times New Roman" w:hAnsi="Calibri" w:cs="Calibri"/>
          <w:b/>
          <w:bCs/>
          <w:color w:val="000000"/>
          <w:lang w:val="en-US" w:eastAsia="it-IT"/>
        </w:rPr>
      </w:pPr>
      <w:r w:rsidRPr="00E608A6">
        <w:rPr>
          <w:rFonts w:ascii="Calibri" w:eastAsia="Times New Roman" w:hAnsi="Calibri" w:cs="Calibri"/>
          <w:b/>
          <w:bCs/>
          <w:color w:val="000000"/>
          <w:lang w:val="en-US" w:eastAsia="it-IT"/>
        </w:rPr>
        <w:t>Basis for Judging</w:t>
      </w:r>
    </w:p>
    <w:p w:rsidR="006C096E" w:rsidRPr="00E608A6" w:rsidRDefault="006C096E" w:rsidP="006C096E">
      <w:pPr>
        <w:rPr>
          <w:rFonts w:ascii="Calibri" w:eastAsia="Times New Roman" w:hAnsi="Calibri" w:cs="Calibri"/>
          <w:color w:val="000000"/>
          <w:lang w:val="en-US" w:eastAsia="it-IT"/>
        </w:rPr>
      </w:pPr>
      <w:r w:rsidRPr="00E608A6">
        <w:rPr>
          <w:rFonts w:ascii="Calibri" w:eastAsia="Times New Roman" w:hAnsi="Calibri" w:cs="Calibri"/>
          <w:color w:val="000000"/>
          <w:lang w:val="en-US" w:eastAsia="it-IT"/>
        </w:rPr>
        <w:t>Quality, originality, novelty, and impact.</w:t>
      </w:r>
    </w:p>
    <w:p w:rsidR="006C096E" w:rsidRPr="00E608A6" w:rsidRDefault="006C096E" w:rsidP="006C096E">
      <w:pPr>
        <w:rPr>
          <w:rFonts w:ascii="Calibri" w:eastAsia="Times New Roman" w:hAnsi="Calibri" w:cs="Calibri"/>
          <w:color w:val="000000"/>
          <w:lang w:val="en-US" w:eastAsia="it-IT"/>
        </w:rPr>
      </w:pPr>
    </w:p>
    <w:p w:rsidR="006C096E" w:rsidRPr="00E608A6" w:rsidRDefault="006C096E" w:rsidP="006C096E">
      <w:pPr>
        <w:rPr>
          <w:rFonts w:ascii="Calibri" w:eastAsia="Times New Roman" w:hAnsi="Calibri" w:cs="Calibri"/>
          <w:b/>
          <w:bCs/>
          <w:color w:val="000000"/>
          <w:lang w:val="en-US" w:eastAsia="it-IT"/>
        </w:rPr>
      </w:pPr>
      <w:r w:rsidRPr="00E608A6">
        <w:rPr>
          <w:rFonts w:ascii="Calibri" w:eastAsia="Times New Roman" w:hAnsi="Calibri" w:cs="Calibri"/>
          <w:b/>
          <w:bCs/>
          <w:color w:val="000000"/>
          <w:lang w:val="en-US" w:eastAsia="it-IT"/>
        </w:rPr>
        <w:t>Selection Process</w:t>
      </w:r>
    </w:p>
    <w:p w:rsidR="006C096E" w:rsidRDefault="006C096E" w:rsidP="006C096E">
      <w:pPr>
        <w:rPr>
          <w:rFonts w:ascii="Calibri" w:eastAsia="Times New Roman" w:hAnsi="Calibri" w:cs="Calibri"/>
          <w:color w:val="000000"/>
          <w:lang w:val="en-US" w:eastAsia="it-IT"/>
        </w:rPr>
      </w:pPr>
      <w:r w:rsidRPr="00E608A6">
        <w:rPr>
          <w:rFonts w:ascii="Calibri" w:eastAsia="Times New Roman" w:hAnsi="Calibri" w:cs="Calibri"/>
          <w:color w:val="000000"/>
          <w:lang w:val="en-US" w:eastAsia="it-IT"/>
        </w:rPr>
        <w:t>Each paper submitted is eligible for the award. The selection will be done by an award committee among the papers that have been proposed by at least 2 over three reviewers as potential best paper and will be considered the score of the reviewers as starting point for the judgment. The Award committee will check also the registration and the pr</w:t>
      </w:r>
      <w:r>
        <w:rPr>
          <w:rFonts w:ascii="Calibri" w:eastAsia="Times New Roman" w:hAnsi="Calibri" w:cs="Calibri"/>
          <w:color w:val="000000"/>
          <w:lang w:val="en-US" w:eastAsia="it-IT"/>
        </w:rPr>
        <w:t>esentation</w:t>
      </w:r>
      <w:r w:rsidRPr="00E608A6">
        <w:rPr>
          <w:rFonts w:ascii="Calibri" w:eastAsia="Times New Roman" w:hAnsi="Calibri" w:cs="Calibri"/>
          <w:color w:val="000000"/>
          <w:lang w:val="en-US" w:eastAsia="it-IT"/>
        </w:rPr>
        <w:t xml:space="preserve"> at </w:t>
      </w:r>
      <w:r>
        <w:rPr>
          <w:rFonts w:ascii="Calibri" w:eastAsia="Times New Roman" w:hAnsi="Calibri" w:cs="Calibri"/>
          <w:color w:val="000000"/>
          <w:lang w:val="en-US" w:eastAsia="it-IT"/>
        </w:rPr>
        <w:t xml:space="preserve">the </w:t>
      </w:r>
      <w:r w:rsidRPr="00E608A6">
        <w:rPr>
          <w:rFonts w:ascii="Calibri" w:eastAsia="Times New Roman" w:hAnsi="Calibri" w:cs="Calibri"/>
          <w:color w:val="000000"/>
          <w:lang w:val="en-US" w:eastAsia="it-IT"/>
        </w:rPr>
        <w:t xml:space="preserve">conference </w:t>
      </w:r>
      <w:r>
        <w:rPr>
          <w:rFonts w:ascii="Calibri" w:eastAsia="Times New Roman" w:hAnsi="Calibri" w:cs="Calibri"/>
          <w:color w:val="000000"/>
          <w:lang w:val="en-US" w:eastAsia="it-IT"/>
        </w:rPr>
        <w:t>of the paper</w:t>
      </w:r>
      <w:r w:rsidRPr="00E608A6">
        <w:rPr>
          <w:rFonts w:ascii="Calibri" w:eastAsia="Times New Roman" w:hAnsi="Calibri" w:cs="Calibri"/>
          <w:color w:val="000000"/>
          <w:lang w:val="en-US" w:eastAsia="it-IT"/>
        </w:rPr>
        <w:t>.</w:t>
      </w:r>
    </w:p>
    <w:p w:rsidR="006C096E" w:rsidRPr="00E608A6" w:rsidRDefault="006C096E" w:rsidP="006C096E">
      <w:pPr>
        <w:rPr>
          <w:rFonts w:ascii="Calibri" w:eastAsia="Times New Roman" w:hAnsi="Calibri" w:cs="Calibri"/>
          <w:color w:val="000000"/>
          <w:lang w:val="en-US" w:eastAsia="it-IT"/>
        </w:rPr>
      </w:pPr>
    </w:p>
    <w:p w:rsidR="006C096E" w:rsidRPr="00E608A6" w:rsidRDefault="006C096E" w:rsidP="006C096E">
      <w:pPr>
        <w:rPr>
          <w:rFonts w:ascii="Calibri" w:eastAsia="Times New Roman" w:hAnsi="Calibri" w:cs="Calibri"/>
          <w:b/>
          <w:bCs/>
          <w:color w:val="000000"/>
          <w:lang w:val="en-US" w:eastAsia="it-IT"/>
        </w:rPr>
      </w:pPr>
      <w:r w:rsidRPr="00E608A6">
        <w:rPr>
          <w:rFonts w:ascii="Calibri" w:eastAsia="Times New Roman" w:hAnsi="Calibri" w:cs="Calibri"/>
          <w:b/>
          <w:bCs/>
          <w:color w:val="000000"/>
          <w:lang w:val="en-US" w:eastAsia="it-IT"/>
        </w:rPr>
        <w:t>Presentation </w:t>
      </w:r>
    </w:p>
    <w:p w:rsidR="006C096E" w:rsidRPr="006C096E" w:rsidRDefault="006C096E" w:rsidP="006C096E">
      <w:pPr>
        <w:rPr>
          <w:rFonts w:ascii="Calibri" w:eastAsia="Times New Roman" w:hAnsi="Calibri" w:cs="Calibri"/>
          <w:color w:val="000000"/>
          <w:lang w:val="en-US" w:eastAsia="it-IT"/>
        </w:rPr>
      </w:pPr>
      <w:r w:rsidRPr="00E608A6">
        <w:rPr>
          <w:rFonts w:ascii="Calibri" w:eastAsia="Times New Roman" w:hAnsi="Calibri" w:cs="Calibri"/>
          <w:color w:val="000000"/>
          <w:lang w:val="en-US" w:eastAsia="it-IT"/>
        </w:rPr>
        <w:t>At the IEEE MELECON 2020 GALA DINNER the prize will be given.  If no eligible paper is deemed to be of sufficient quality, no award will be given.</w:t>
      </w:r>
    </w:p>
    <w:p w:rsidR="00630BFC" w:rsidRPr="006C096E" w:rsidRDefault="00630BFC" w:rsidP="006C096E">
      <w:pPr>
        <w:jc w:val="center"/>
        <w:rPr>
          <w:rFonts w:asciiTheme="majorHAnsi" w:hAnsiTheme="majorHAnsi" w:cstheme="majorHAnsi"/>
          <w:sz w:val="22"/>
          <w:szCs w:val="22"/>
          <w:lang w:val="en-US"/>
        </w:rPr>
      </w:pPr>
    </w:p>
    <w:sectPr w:rsidR="00630BFC" w:rsidRPr="006C096E" w:rsidSect="00B56880">
      <w:headerReference w:type="default" r:id="rId10"/>
      <w:footerReference w:type="default" r:id="rId11"/>
      <w:pgSz w:w="11900" w:h="16820"/>
      <w:pgMar w:top="1418" w:right="1134" w:bottom="851" w:left="1134" w:header="426" w:footer="15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EEC" w:rsidRDefault="007F1EEC" w:rsidP="006A4F34">
      <w:pPr>
        <w:spacing w:after="0"/>
      </w:pPr>
      <w:r>
        <w:separator/>
      </w:r>
    </w:p>
  </w:endnote>
  <w:endnote w:type="continuationSeparator" w:id="0">
    <w:p w:rsidR="007F1EEC" w:rsidRDefault="007F1EEC" w:rsidP="006A4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9E" w:rsidRPr="00630BFC" w:rsidRDefault="009A1A9E" w:rsidP="00630BFC">
    <w:pPr>
      <w:pStyle w:val="Pidipagina"/>
      <w:tabs>
        <w:tab w:val="clear" w:pos="4819"/>
        <w:tab w:val="clear" w:pos="9638"/>
        <w:tab w:val="left" w:pos="4120"/>
      </w:tabs>
      <w:rPr>
        <w:rFonts w:ascii="Arial" w:hAnsi="Arial" w:cs="Arial"/>
        <w:sz w:val="12"/>
        <w:szCs w:val="12"/>
      </w:rPr>
    </w:pPr>
    <w:r>
      <w:rPr>
        <w:rFonts w:ascii="Arial" w:hAnsi="Arial"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EEC" w:rsidRDefault="007F1EEC" w:rsidP="006A4F34">
      <w:pPr>
        <w:spacing w:after="0"/>
      </w:pPr>
      <w:r>
        <w:separator/>
      </w:r>
    </w:p>
  </w:footnote>
  <w:footnote w:type="continuationSeparator" w:id="0">
    <w:p w:rsidR="007F1EEC" w:rsidRDefault="007F1EEC" w:rsidP="006A4F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49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694"/>
      <w:gridCol w:w="2127"/>
      <w:gridCol w:w="2551"/>
      <w:gridCol w:w="2126"/>
    </w:tblGrid>
    <w:tr w:rsidR="00400378" w:rsidTr="00400378">
      <w:tc>
        <w:tcPr>
          <w:tcW w:w="2694" w:type="dxa"/>
          <w:vAlign w:val="center"/>
        </w:tcPr>
        <w:p w:rsidR="00400378" w:rsidRDefault="006F0B03" w:rsidP="00400378">
          <w:pPr>
            <w:ind w:right="33"/>
          </w:pPr>
          <w:r w:rsidRPr="00970228">
            <w:rPr>
              <w:rFonts w:ascii="Times New Roman" w:eastAsia="Times New Roman" w:hAnsi="Times New Roman" w:cs="Times New Roman"/>
              <w:noProof/>
              <w:lang w:eastAsia="it-IT" w:bidi="as-IN"/>
            </w:rPr>
            <w:drawing>
              <wp:anchor distT="0" distB="0" distL="114300" distR="114300" simplePos="0" relativeHeight="251655680" behindDoc="0" locked="0" layoutInCell="1" allowOverlap="1">
                <wp:simplePos x="0" y="0"/>
                <wp:positionH relativeFrom="column">
                  <wp:posOffset>-20320</wp:posOffset>
                </wp:positionH>
                <wp:positionV relativeFrom="paragraph">
                  <wp:posOffset>-184785</wp:posOffset>
                </wp:positionV>
                <wp:extent cx="1445895" cy="350520"/>
                <wp:effectExtent l="0" t="0" r="1905" b="5080"/>
                <wp:wrapTopAndBottom/>
                <wp:docPr id="3" name="Immagine 3" descr="http://melecon2020.org/logos/r8logo_high_res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lecon2020.org/logos/r8logo_high_res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5895" cy="350520"/>
                        </a:xfrm>
                        <a:prstGeom prst="rect">
                          <a:avLst/>
                        </a:prstGeom>
                        <a:noFill/>
                        <a:ln>
                          <a:noFill/>
                        </a:ln>
                      </pic:spPr>
                    </pic:pic>
                  </a:graphicData>
                </a:graphic>
              </wp:anchor>
            </w:drawing>
          </w:r>
        </w:p>
      </w:tc>
      <w:tc>
        <w:tcPr>
          <w:tcW w:w="2127" w:type="dxa"/>
          <w:vAlign w:val="center"/>
        </w:tcPr>
        <w:p w:rsidR="00400378" w:rsidRDefault="006F0B03" w:rsidP="00400378">
          <w:pPr>
            <w:ind w:left="-108"/>
            <w:jc w:val="center"/>
          </w:pPr>
          <w:r w:rsidRPr="00970228">
            <w:rPr>
              <w:rFonts w:ascii="Times New Roman" w:eastAsia="Times New Roman" w:hAnsi="Times New Roman" w:cs="Times New Roman"/>
              <w:noProof/>
              <w:lang w:eastAsia="it-IT" w:bidi="as-IN"/>
            </w:rPr>
            <w:drawing>
              <wp:anchor distT="0" distB="0" distL="114300" distR="114300" simplePos="0" relativeHeight="251656704" behindDoc="0" locked="0" layoutInCell="1" allowOverlap="1">
                <wp:simplePos x="0" y="0"/>
                <wp:positionH relativeFrom="column">
                  <wp:posOffset>-40005</wp:posOffset>
                </wp:positionH>
                <wp:positionV relativeFrom="paragraph">
                  <wp:posOffset>-259080</wp:posOffset>
                </wp:positionV>
                <wp:extent cx="1085850" cy="436880"/>
                <wp:effectExtent l="0" t="0" r="6350" b="0"/>
                <wp:wrapTopAndBottom/>
                <wp:docPr id="2" name="Immagine 2" descr="http://melecon2020.org/logos/ieee_Italy_blue%20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econ2020.org/logos/ieee_Italy_blue%20copi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436880"/>
                        </a:xfrm>
                        <a:prstGeom prst="rect">
                          <a:avLst/>
                        </a:prstGeom>
                        <a:noFill/>
                        <a:ln>
                          <a:noFill/>
                        </a:ln>
                      </pic:spPr>
                    </pic:pic>
                  </a:graphicData>
                </a:graphic>
              </wp:anchor>
            </w:drawing>
          </w:r>
        </w:p>
      </w:tc>
      <w:tc>
        <w:tcPr>
          <w:tcW w:w="2551" w:type="dxa"/>
          <w:vAlign w:val="center"/>
        </w:tcPr>
        <w:p w:rsidR="00400378" w:rsidRDefault="00400378" w:rsidP="00400378">
          <w:pPr>
            <w:jc w:val="center"/>
            <w:rPr>
              <w:noProof/>
              <w:lang w:eastAsia="it-IT"/>
            </w:rPr>
          </w:pPr>
          <w:r w:rsidRPr="00400378">
            <w:rPr>
              <w:noProof/>
              <w:lang w:eastAsia="it-IT" w:bidi="as-IN"/>
            </w:rPr>
            <w:drawing>
              <wp:inline distT="0" distB="0" distL="0" distR="0">
                <wp:extent cx="1319916" cy="878868"/>
                <wp:effectExtent l="0" t="0" r="0" b="0"/>
                <wp:docPr id="1" name="Immagine 1" descr="Risultati immagini per ieee i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ieee ia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668" cy="880034"/>
                        </a:xfrm>
                        <a:prstGeom prst="rect">
                          <a:avLst/>
                        </a:prstGeom>
                        <a:noFill/>
                        <a:ln>
                          <a:noFill/>
                        </a:ln>
                      </pic:spPr>
                    </pic:pic>
                  </a:graphicData>
                </a:graphic>
              </wp:inline>
            </w:drawing>
          </w:r>
        </w:p>
      </w:tc>
      <w:tc>
        <w:tcPr>
          <w:tcW w:w="2126" w:type="dxa"/>
          <w:vAlign w:val="center"/>
        </w:tcPr>
        <w:p w:rsidR="00400378" w:rsidRDefault="00093185" w:rsidP="00400378">
          <w:pPr>
            <w:jc w:val="center"/>
          </w:pPr>
          <w:r>
            <w:rPr>
              <w:noProof/>
              <w:lang w:eastAsia="it-IT" w:bidi="as-IN"/>
            </w:rPr>
            <w:drawing>
              <wp:inline distT="0" distB="0" distL="0" distR="0">
                <wp:extent cx="806400" cy="334800"/>
                <wp:effectExtent l="0" t="0" r="0" b="8255"/>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4">
                          <a:biLevel thresh="75000"/>
                          <a:extLst>
                            <a:ext uri="{28A0092B-C50C-407E-A947-70E740481C1C}">
                              <a14:useLocalDpi xmlns:a14="http://schemas.microsoft.com/office/drawing/2010/main" val="0"/>
                            </a:ext>
                          </a:extLst>
                        </a:blip>
                        <a:stretch>
                          <a:fillRect/>
                        </a:stretch>
                      </pic:blipFill>
                      <pic:spPr>
                        <a:xfrm>
                          <a:off x="0" y="0"/>
                          <a:ext cx="806400" cy="334800"/>
                        </a:xfrm>
                        <a:prstGeom prst="rect">
                          <a:avLst/>
                        </a:prstGeom>
                        <a:solidFill>
                          <a:srgbClr val="FDE9D9">
                            <a:alpha val="0"/>
                          </a:srgbClr>
                        </a:solidFill>
                      </pic:spPr>
                    </pic:pic>
                  </a:graphicData>
                </a:graphic>
              </wp:inline>
            </w:drawing>
          </w:r>
          <w:r w:rsidR="006F0B03" w:rsidRPr="00970228">
            <w:rPr>
              <w:rFonts w:ascii="Times New Roman" w:eastAsia="Times New Roman" w:hAnsi="Times New Roman" w:cs="Times New Roman"/>
              <w:noProof/>
              <w:lang w:eastAsia="it-IT" w:bidi="as-IN"/>
            </w:rPr>
            <w:drawing>
              <wp:anchor distT="0" distB="0" distL="114300" distR="114300" simplePos="0" relativeHeight="251658752" behindDoc="0" locked="0" layoutInCell="1" allowOverlap="1">
                <wp:simplePos x="0" y="0"/>
                <wp:positionH relativeFrom="column">
                  <wp:posOffset>79375</wp:posOffset>
                </wp:positionH>
                <wp:positionV relativeFrom="paragraph">
                  <wp:posOffset>38100</wp:posOffset>
                </wp:positionV>
                <wp:extent cx="1001395" cy="445135"/>
                <wp:effectExtent l="0" t="0" r="1905" b="0"/>
                <wp:wrapTopAndBottom/>
                <wp:docPr id="5" name="Immagine 5" descr="http://melecon2020.org/logos/UnI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lecon2020.org/logos/UnIPA.png"/>
                        <pic:cNvPicPr>
                          <a:picLocks noChangeAspect="1" noChangeArrowheads="1"/>
                        </pic:cNvPicPr>
                      </pic:nvPicPr>
                      <pic:blipFill rotWithShape="1">
                        <a:blip r:embed="rId5">
                          <a:extLst>
                            <a:ext uri="{28A0092B-C50C-407E-A947-70E740481C1C}">
                              <a14:useLocalDpi xmlns:a14="http://schemas.microsoft.com/office/drawing/2010/main" val="0"/>
                            </a:ext>
                          </a:extLst>
                        </a:blip>
                        <a:srcRect l="8682" t="18886" r="7559" b="21491"/>
                        <a:stretch/>
                      </pic:blipFill>
                      <pic:spPr bwMode="auto">
                        <a:xfrm>
                          <a:off x="0" y="0"/>
                          <a:ext cx="1001395" cy="445135"/>
                        </a:xfrm>
                        <a:prstGeom prst="rect">
                          <a:avLst/>
                        </a:prstGeom>
                        <a:noFill/>
                        <a:ln>
                          <a:noFill/>
                        </a:ln>
                        <a:extLst>
                          <a:ext uri="{53640926-AAD7-44D8-BBD7-CCE9431645EC}">
                            <a14:shadowObscured xmlns:a14="http://schemas.microsoft.com/office/drawing/2010/main"/>
                          </a:ext>
                        </a:extLst>
                      </pic:spPr>
                    </pic:pic>
                  </a:graphicData>
                </a:graphic>
              </wp:anchor>
            </w:drawing>
          </w:r>
        </w:p>
        <w:p w:rsidR="00400378" w:rsidRDefault="00400378" w:rsidP="00400378">
          <w:pPr>
            <w:spacing w:line="120" w:lineRule="auto"/>
            <w:jc w:val="center"/>
          </w:pPr>
        </w:p>
        <w:p w:rsidR="00400378" w:rsidRDefault="00400378" w:rsidP="00400378">
          <w:pPr>
            <w:jc w:val="center"/>
          </w:pPr>
        </w:p>
      </w:tc>
    </w:tr>
  </w:tbl>
  <w:p w:rsidR="009A1A9E" w:rsidRPr="009404C6" w:rsidRDefault="009A1A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4074C"/>
    <w:multiLevelType w:val="multilevel"/>
    <w:tmpl w:val="2FE83296"/>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B25490"/>
    <w:multiLevelType w:val="hybridMultilevel"/>
    <w:tmpl w:val="1F427F8C"/>
    <w:lvl w:ilvl="0" w:tplc="46F0CB2E">
      <w:start w:val="1"/>
      <w:numFmt w:val="decimal"/>
      <w:lvlText w:val="4.%1."/>
      <w:lvlJc w:val="left"/>
      <w:pPr>
        <w:tabs>
          <w:tab w:val="num" w:pos="0"/>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922534"/>
    <w:multiLevelType w:val="multilevel"/>
    <w:tmpl w:val="03702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36523392"/>
    <w:multiLevelType w:val="hybridMultilevel"/>
    <w:tmpl w:val="57060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671E5F"/>
    <w:multiLevelType w:val="multilevel"/>
    <w:tmpl w:val="8B9AF4CA"/>
    <w:lvl w:ilvl="0">
      <w:start w:val="1"/>
      <w:numFmt w:val="decimal"/>
      <w:lvlText w:val="2.%1."/>
      <w:lvlJc w:val="left"/>
      <w:pPr>
        <w:tabs>
          <w:tab w:val="num" w:pos="0"/>
        </w:tabs>
        <w:ind w:left="0" w:firstLine="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EE18FA"/>
    <w:multiLevelType w:val="hybridMultilevel"/>
    <w:tmpl w:val="B0682638"/>
    <w:lvl w:ilvl="0" w:tplc="B694D6BE">
      <w:start w:val="1"/>
      <w:numFmt w:val="decimal"/>
      <w:lvlText w:val="1.%1."/>
      <w:lvlJc w:val="left"/>
      <w:pPr>
        <w:tabs>
          <w:tab w:val="num" w:pos="0"/>
        </w:tabs>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1347798"/>
    <w:multiLevelType w:val="hybridMultilevel"/>
    <w:tmpl w:val="0CDCC220"/>
    <w:lvl w:ilvl="0" w:tplc="04100001">
      <w:start w:val="1"/>
      <w:numFmt w:val="bullet"/>
      <w:lvlText w:val=""/>
      <w:lvlJc w:val="left"/>
      <w:pPr>
        <w:ind w:left="394" w:hanging="360"/>
      </w:pPr>
      <w:rPr>
        <w:rFonts w:ascii="Symbol" w:hAnsi="Symbol"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7" w15:restartNumberingAfterBreak="0">
    <w:nsid w:val="55154C3D"/>
    <w:multiLevelType w:val="hybridMultilevel"/>
    <w:tmpl w:val="DAA68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3237E21"/>
    <w:multiLevelType w:val="hybridMultilevel"/>
    <w:tmpl w:val="6644B8CA"/>
    <w:lvl w:ilvl="0" w:tplc="29A4E338">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D2611D"/>
    <w:multiLevelType w:val="multilevel"/>
    <w:tmpl w:val="C0504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DA44B54"/>
    <w:multiLevelType w:val="hybridMultilevel"/>
    <w:tmpl w:val="24BA4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E473CA2"/>
    <w:multiLevelType w:val="hybridMultilevel"/>
    <w:tmpl w:val="C0504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8C04F9"/>
    <w:multiLevelType w:val="hybridMultilevel"/>
    <w:tmpl w:val="DFA699BE"/>
    <w:lvl w:ilvl="0" w:tplc="46405C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9"/>
  </w:num>
  <w:num w:numId="5">
    <w:abstractNumId w:val="10"/>
  </w:num>
  <w:num w:numId="6">
    <w:abstractNumId w:val="12"/>
  </w:num>
  <w:num w:numId="7">
    <w:abstractNumId w:val="8"/>
  </w:num>
  <w:num w:numId="8">
    <w:abstractNumId w:val="3"/>
  </w:num>
  <w:num w:numId="9">
    <w:abstractNumId w:val="11"/>
  </w:num>
  <w:num w:numId="10">
    <w:abstractNumId w:val="5"/>
  </w:num>
  <w:num w:numId="11">
    <w:abstractNumId w:val="4"/>
  </w:num>
  <w:num w:numId="12">
    <w:abstractNumId w:val="0"/>
  </w:num>
  <w:num w:numId="13">
    <w:abstractNumId w:val="1"/>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isplayBackgroundShape/>
  <w:embedSystemFonts/>
  <w:hideSpellingErrors/>
  <w:hideGrammaticalErrors/>
  <w:proofState w:spelling="clean" w:grammar="clean"/>
  <w:defaultTabStop w:val="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1C"/>
    <w:rsid w:val="00003AF5"/>
    <w:rsid w:val="00007646"/>
    <w:rsid w:val="00013502"/>
    <w:rsid w:val="00030D18"/>
    <w:rsid w:val="00042FF7"/>
    <w:rsid w:val="00051995"/>
    <w:rsid w:val="0005439E"/>
    <w:rsid w:val="00066337"/>
    <w:rsid w:val="00081BFF"/>
    <w:rsid w:val="0008411E"/>
    <w:rsid w:val="000909FD"/>
    <w:rsid w:val="00093185"/>
    <w:rsid w:val="000940E8"/>
    <w:rsid w:val="00094DD8"/>
    <w:rsid w:val="000A5045"/>
    <w:rsid w:val="000B026C"/>
    <w:rsid w:val="000C31E9"/>
    <w:rsid w:val="000C3476"/>
    <w:rsid w:val="000C48D8"/>
    <w:rsid w:val="000C7289"/>
    <w:rsid w:val="000D146A"/>
    <w:rsid w:val="000D504A"/>
    <w:rsid w:val="000E2170"/>
    <w:rsid w:val="000E4162"/>
    <w:rsid w:val="000E4302"/>
    <w:rsid w:val="000F0140"/>
    <w:rsid w:val="000F5D7A"/>
    <w:rsid w:val="00113C5A"/>
    <w:rsid w:val="00116013"/>
    <w:rsid w:val="00123F2D"/>
    <w:rsid w:val="0014289F"/>
    <w:rsid w:val="0015386A"/>
    <w:rsid w:val="001631C1"/>
    <w:rsid w:val="00165560"/>
    <w:rsid w:val="00171F15"/>
    <w:rsid w:val="00173573"/>
    <w:rsid w:val="00191933"/>
    <w:rsid w:val="00192771"/>
    <w:rsid w:val="00195263"/>
    <w:rsid w:val="001963FA"/>
    <w:rsid w:val="001B6C1D"/>
    <w:rsid w:val="001C3BE5"/>
    <w:rsid w:val="001C5498"/>
    <w:rsid w:val="001C7251"/>
    <w:rsid w:val="001D302C"/>
    <w:rsid w:val="001D77E1"/>
    <w:rsid w:val="001E5106"/>
    <w:rsid w:val="001E61E7"/>
    <w:rsid w:val="001F3C11"/>
    <w:rsid w:val="00210448"/>
    <w:rsid w:val="0021626A"/>
    <w:rsid w:val="00217510"/>
    <w:rsid w:val="002257E2"/>
    <w:rsid w:val="00235FD2"/>
    <w:rsid w:val="00246B52"/>
    <w:rsid w:val="00261965"/>
    <w:rsid w:val="00280AD1"/>
    <w:rsid w:val="00293BBE"/>
    <w:rsid w:val="00294A36"/>
    <w:rsid w:val="00297911"/>
    <w:rsid w:val="002B280B"/>
    <w:rsid w:val="002B4AFA"/>
    <w:rsid w:val="002C26A9"/>
    <w:rsid w:val="002D0485"/>
    <w:rsid w:val="002D2333"/>
    <w:rsid w:val="002D4C2C"/>
    <w:rsid w:val="002D6F05"/>
    <w:rsid w:val="002E4A48"/>
    <w:rsid w:val="002E60C4"/>
    <w:rsid w:val="002E730C"/>
    <w:rsid w:val="002F23E8"/>
    <w:rsid w:val="002F318D"/>
    <w:rsid w:val="00302D8F"/>
    <w:rsid w:val="00306D7F"/>
    <w:rsid w:val="00311A4E"/>
    <w:rsid w:val="003167AF"/>
    <w:rsid w:val="00316948"/>
    <w:rsid w:val="00332C12"/>
    <w:rsid w:val="00335CD8"/>
    <w:rsid w:val="00340A43"/>
    <w:rsid w:val="00346049"/>
    <w:rsid w:val="0035066C"/>
    <w:rsid w:val="003517FD"/>
    <w:rsid w:val="00353177"/>
    <w:rsid w:val="00356AE8"/>
    <w:rsid w:val="00361916"/>
    <w:rsid w:val="00376EB1"/>
    <w:rsid w:val="00383CF6"/>
    <w:rsid w:val="00391458"/>
    <w:rsid w:val="00392580"/>
    <w:rsid w:val="003A29F5"/>
    <w:rsid w:val="003C1E05"/>
    <w:rsid w:val="003C4BB6"/>
    <w:rsid w:val="003C5726"/>
    <w:rsid w:val="00400378"/>
    <w:rsid w:val="004108DB"/>
    <w:rsid w:val="0041188D"/>
    <w:rsid w:val="004216D2"/>
    <w:rsid w:val="0042279D"/>
    <w:rsid w:val="00427196"/>
    <w:rsid w:val="00445BC6"/>
    <w:rsid w:val="00455193"/>
    <w:rsid w:val="00460B5C"/>
    <w:rsid w:val="004769F6"/>
    <w:rsid w:val="00481603"/>
    <w:rsid w:val="00487CD0"/>
    <w:rsid w:val="004924AD"/>
    <w:rsid w:val="00495273"/>
    <w:rsid w:val="004A156D"/>
    <w:rsid w:val="004B08AF"/>
    <w:rsid w:val="004C3C32"/>
    <w:rsid w:val="004C3C7B"/>
    <w:rsid w:val="004C471D"/>
    <w:rsid w:val="004C4F7A"/>
    <w:rsid w:val="004D51D4"/>
    <w:rsid w:val="004E388C"/>
    <w:rsid w:val="004E7C94"/>
    <w:rsid w:val="004F5346"/>
    <w:rsid w:val="005019B5"/>
    <w:rsid w:val="00504AAC"/>
    <w:rsid w:val="00505C4F"/>
    <w:rsid w:val="00527598"/>
    <w:rsid w:val="00542204"/>
    <w:rsid w:val="00543185"/>
    <w:rsid w:val="00552803"/>
    <w:rsid w:val="005540C9"/>
    <w:rsid w:val="00563CAF"/>
    <w:rsid w:val="00564C70"/>
    <w:rsid w:val="005705A1"/>
    <w:rsid w:val="00582A71"/>
    <w:rsid w:val="00582F86"/>
    <w:rsid w:val="005840DB"/>
    <w:rsid w:val="00585A0C"/>
    <w:rsid w:val="0059710F"/>
    <w:rsid w:val="005A2D5D"/>
    <w:rsid w:val="005A4803"/>
    <w:rsid w:val="005A6F7D"/>
    <w:rsid w:val="005B5AC2"/>
    <w:rsid w:val="005B6C05"/>
    <w:rsid w:val="005D6CB6"/>
    <w:rsid w:val="005E2307"/>
    <w:rsid w:val="005E2DF9"/>
    <w:rsid w:val="0060030E"/>
    <w:rsid w:val="0060058D"/>
    <w:rsid w:val="00601E18"/>
    <w:rsid w:val="00602126"/>
    <w:rsid w:val="0062319D"/>
    <w:rsid w:val="00624C5B"/>
    <w:rsid w:val="0062759A"/>
    <w:rsid w:val="00630BFC"/>
    <w:rsid w:val="00642BA9"/>
    <w:rsid w:val="0065516F"/>
    <w:rsid w:val="00667BC9"/>
    <w:rsid w:val="006724F2"/>
    <w:rsid w:val="006760FC"/>
    <w:rsid w:val="00687572"/>
    <w:rsid w:val="006904CE"/>
    <w:rsid w:val="00690871"/>
    <w:rsid w:val="00693C31"/>
    <w:rsid w:val="00696CDE"/>
    <w:rsid w:val="006A2541"/>
    <w:rsid w:val="006A30DD"/>
    <w:rsid w:val="006A4F34"/>
    <w:rsid w:val="006B17A9"/>
    <w:rsid w:val="006B501A"/>
    <w:rsid w:val="006C045B"/>
    <w:rsid w:val="006C096E"/>
    <w:rsid w:val="006C4398"/>
    <w:rsid w:val="006D13CD"/>
    <w:rsid w:val="006D1DCB"/>
    <w:rsid w:val="006D2ABF"/>
    <w:rsid w:val="006D6F27"/>
    <w:rsid w:val="006E4879"/>
    <w:rsid w:val="006E539A"/>
    <w:rsid w:val="006E5B3E"/>
    <w:rsid w:val="006F0B03"/>
    <w:rsid w:val="006F24D4"/>
    <w:rsid w:val="00700BFA"/>
    <w:rsid w:val="00700C0C"/>
    <w:rsid w:val="00715782"/>
    <w:rsid w:val="00722839"/>
    <w:rsid w:val="00732C2A"/>
    <w:rsid w:val="00733B3B"/>
    <w:rsid w:val="00743CFD"/>
    <w:rsid w:val="00746F3A"/>
    <w:rsid w:val="007533FC"/>
    <w:rsid w:val="00761B03"/>
    <w:rsid w:val="00777DD3"/>
    <w:rsid w:val="00793257"/>
    <w:rsid w:val="00796AA8"/>
    <w:rsid w:val="007A06E3"/>
    <w:rsid w:val="007A60AF"/>
    <w:rsid w:val="007D5773"/>
    <w:rsid w:val="007D6618"/>
    <w:rsid w:val="007E582F"/>
    <w:rsid w:val="007E6398"/>
    <w:rsid w:val="007E7082"/>
    <w:rsid w:val="007F1EEC"/>
    <w:rsid w:val="007F4246"/>
    <w:rsid w:val="008049EB"/>
    <w:rsid w:val="00812FF6"/>
    <w:rsid w:val="0081467F"/>
    <w:rsid w:val="00814EAF"/>
    <w:rsid w:val="00826B02"/>
    <w:rsid w:val="00832073"/>
    <w:rsid w:val="0083636D"/>
    <w:rsid w:val="00851E24"/>
    <w:rsid w:val="00852A9B"/>
    <w:rsid w:val="0085742C"/>
    <w:rsid w:val="00857C7E"/>
    <w:rsid w:val="00863AAE"/>
    <w:rsid w:val="00873981"/>
    <w:rsid w:val="00890EE5"/>
    <w:rsid w:val="008911DA"/>
    <w:rsid w:val="008B43EF"/>
    <w:rsid w:val="008B49C2"/>
    <w:rsid w:val="008B7F80"/>
    <w:rsid w:val="008C3614"/>
    <w:rsid w:val="00907DBF"/>
    <w:rsid w:val="00912E4C"/>
    <w:rsid w:val="009230D4"/>
    <w:rsid w:val="009404C6"/>
    <w:rsid w:val="00946982"/>
    <w:rsid w:val="0095135C"/>
    <w:rsid w:val="00954782"/>
    <w:rsid w:val="00960DEF"/>
    <w:rsid w:val="0098361C"/>
    <w:rsid w:val="00983DAE"/>
    <w:rsid w:val="009917AA"/>
    <w:rsid w:val="00991CB8"/>
    <w:rsid w:val="00992EFF"/>
    <w:rsid w:val="009955E0"/>
    <w:rsid w:val="009A1A9E"/>
    <w:rsid w:val="009A3866"/>
    <w:rsid w:val="009A4D31"/>
    <w:rsid w:val="009A72CC"/>
    <w:rsid w:val="009B7BF0"/>
    <w:rsid w:val="009C2671"/>
    <w:rsid w:val="009C2723"/>
    <w:rsid w:val="009C2A80"/>
    <w:rsid w:val="009E7D5E"/>
    <w:rsid w:val="009F01F6"/>
    <w:rsid w:val="009F1C02"/>
    <w:rsid w:val="009F4CAD"/>
    <w:rsid w:val="009F6F0E"/>
    <w:rsid w:val="009F71FF"/>
    <w:rsid w:val="00A11C79"/>
    <w:rsid w:val="00A1227E"/>
    <w:rsid w:val="00A17067"/>
    <w:rsid w:val="00A31711"/>
    <w:rsid w:val="00A3476A"/>
    <w:rsid w:val="00A4369B"/>
    <w:rsid w:val="00A4790F"/>
    <w:rsid w:val="00A557E0"/>
    <w:rsid w:val="00A67F77"/>
    <w:rsid w:val="00A71F24"/>
    <w:rsid w:val="00A7221B"/>
    <w:rsid w:val="00A73003"/>
    <w:rsid w:val="00A757F4"/>
    <w:rsid w:val="00A826F2"/>
    <w:rsid w:val="00AA4181"/>
    <w:rsid w:val="00AA5FA7"/>
    <w:rsid w:val="00AA759E"/>
    <w:rsid w:val="00AB4660"/>
    <w:rsid w:val="00AC32C9"/>
    <w:rsid w:val="00AD12AF"/>
    <w:rsid w:val="00AD2E3D"/>
    <w:rsid w:val="00AE262B"/>
    <w:rsid w:val="00AE30B6"/>
    <w:rsid w:val="00AE4288"/>
    <w:rsid w:val="00AE4717"/>
    <w:rsid w:val="00AE4CFF"/>
    <w:rsid w:val="00AE6AFA"/>
    <w:rsid w:val="00AF3A0C"/>
    <w:rsid w:val="00AF3F91"/>
    <w:rsid w:val="00AF5D58"/>
    <w:rsid w:val="00B13F2D"/>
    <w:rsid w:val="00B1617E"/>
    <w:rsid w:val="00B17649"/>
    <w:rsid w:val="00B21325"/>
    <w:rsid w:val="00B21F44"/>
    <w:rsid w:val="00B33293"/>
    <w:rsid w:val="00B34A4B"/>
    <w:rsid w:val="00B41775"/>
    <w:rsid w:val="00B56880"/>
    <w:rsid w:val="00B65E9E"/>
    <w:rsid w:val="00B75066"/>
    <w:rsid w:val="00B80CD3"/>
    <w:rsid w:val="00B8368B"/>
    <w:rsid w:val="00B85EE7"/>
    <w:rsid w:val="00B90C91"/>
    <w:rsid w:val="00BD4D02"/>
    <w:rsid w:val="00BE24F4"/>
    <w:rsid w:val="00BF60D2"/>
    <w:rsid w:val="00BF6A9D"/>
    <w:rsid w:val="00C5441F"/>
    <w:rsid w:val="00C65C9B"/>
    <w:rsid w:val="00C72ABF"/>
    <w:rsid w:val="00C85FDB"/>
    <w:rsid w:val="00C94401"/>
    <w:rsid w:val="00C968B9"/>
    <w:rsid w:val="00C96B4B"/>
    <w:rsid w:val="00CB2ED6"/>
    <w:rsid w:val="00CC2ACB"/>
    <w:rsid w:val="00CC2F3F"/>
    <w:rsid w:val="00CC4E31"/>
    <w:rsid w:val="00CE7C32"/>
    <w:rsid w:val="00CF0246"/>
    <w:rsid w:val="00CF1E73"/>
    <w:rsid w:val="00CF2E16"/>
    <w:rsid w:val="00D03E3E"/>
    <w:rsid w:val="00D10697"/>
    <w:rsid w:val="00D12A5D"/>
    <w:rsid w:val="00D3492A"/>
    <w:rsid w:val="00D356A2"/>
    <w:rsid w:val="00D52447"/>
    <w:rsid w:val="00D7226D"/>
    <w:rsid w:val="00D73CAD"/>
    <w:rsid w:val="00D7480C"/>
    <w:rsid w:val="00D8732D"/>
    <w:rsid w:val="00DA0FF3"/>
    <w:rsid w:val="00DA6356"/>
    <w:rsid w:val="00DB0F6D"/>
    <w:rsid w:val="00DB6BED"/>
    <w:rsid w:val="00DD1828"/>
    <w:rsid w:val="00DD5647"/>
    <w:rsid w:val="00DE5D70"/>
    <w:rsid w:val="00DF3428"/>
    <w:rsid w:val="00DF48E1"/>
    <w:rsid w:val="00E03D2E"/>
    <w:rsid w:val="00E05A1C"/>
    <w:rsid w:val="00E338F4"/>
    <w:rsid w:val="00E37568"/>
    <w:rsid w:val="00E37FAE"/>
    <w:rsid w:val="00E44A96"/>
    <w:rsid w:val="00E4688A"/>
    <w:rsid w:val="00E50A09"/>
    <w:rsid w:val="00E57175"/>
    <w:rsid w:val="00E63DD9"/>
    <w:rsid w:val="00E66559"/>
    <w:rsid w:val="00E67CF0"/>
    <w:rsid w:val="00E73404"/>
    <w:rsid w:val="00E849A2"/>
    <w:rsid w:val="00E868EA"/>
    <w:rsid w:val="00E87B6B"/>
    <w:rsid w:val="00E919F3"/>
    <w:rsid w:val="00E92ED1"/>
    <w:rsid w:val="00EA5343"/>
    <w:rsid w:val="00EB70C4"/>
    <w:rsid w:val="00EB7990"/>
    <w:rsid w:val="00EC260C"/>
    <w:rsid w:val="00EC3AF9"/>
    <w:rsid w:val="00ED2500"/>
    <w:rsid w:val="00EF234C"/>
    <w:rsid w:val="00EF2479"/>
    <w:rsid w:val="00EF29DA"/>
    <w:rsid w:val="00EF30DA"/>
    <w:rsid w:val="00EF3382"/>
    <w:rsid w:val="00F01F8A"/>
    <w:rsid w:val="00F2038B"/>
    <w:rsid w:val="00F2179A"/>
    <w:rsid w:val="00F243B9"/>
    <w:rsid w:val="00F27E97"/>
    <w:rsid w:val="00F431E2"/>
    <w:rsid w:val="00F443FA"/>
    <w:rsid w:val="00F46806"/>
    <w:rsid w:val="00F560B5"/>
    <w:rsid w:val="00F60534"/>
    <w:rsid w:val="00F707F8"/>
    <w:rsid w:val="00F72CFB"/>
    <w:rsid w:val="00F73B18"/>
    <w:rsid w:val="00F74387"/>
    <w:rsid w:val="00F83FD7"/>
    <w:rsid w:val="00F94F32"/>
    <w:rsid w:val="00FA2120"/>
    <w:rsid w:val="00FB1151"/>
    <w:rsid w:val="00FB4746"/>
    <w:rsid w:val="00FB7B12"/>
    <w:rsid w:val="00FD1BDE"/>
    <w:rsid w:val="00FD3730"/>
    <w:rsid w:val="00FD5EC5"/>
    <w:rsid w:val="00FF264A"/>
    <w:rsid w:val="00FF4E87"/>
  </w:rsids>
  <m:mathPr>
    <m:mathFont m:val="Cambria Math"/>
    <m:brkBin m:val="before"/>
    <m:brkBinSub m:val="--"/>
    <m:smallFrac m:val="0"/>
    <m:dispDef m:val="0"/>
    <m:lMargin m:val="0"/>
    <m:rMargin m:val="0"/>
    <m:defJc m:val="centerGroup"/>
    <m:wrapRight/>
    <m:intLim m:val="subSup"/>
    <m:naryLim m:val="subSup"/>
  </m:mathPr>
  <w:themeFontLang w:val="it-IT" w:bidi="as-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CD27E5"/>
  <w15:docId w15:val="{9D0A9BE6-5FA0-44B9-A6BF-8F12E59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B3B"/>
    <w:rPr>
      <w:sz w:val="24"/>
      <w:szCs w:val="24"/>
    </w:rPr>
  </w:style>
  <w:style w:type="paragraph" w:styleId="Titolo1">
    <w:name w:val="heading 1"/>
    <w:basedOn w:val="Normale"/>
    <w:next w:val="Normale"/>
    <w:link w:val="Titolo1Carattere"/>
    <w:uiPriority w:val="9"/>
    <w:qFormat/>
    <w:rsid w:val="004D51D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05A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05A1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05A1C"/>
    <w:rPr>
      <w:rFonts w:ascii="Lucida Grande" w:hAnsi="Lucida Grande" w:cs="Lucida Grande"/>
      <w:sz w:val="18"/>
      <w:szCs w:val="18"/>
    </w:rPr>
  </w:style>
  <w:style w:type="paragraph" w:styleId="Intestazione">
    <w:name w:val="header"/>
    <w:basedOn w:val="Normale"/>
    <w:link w:val="IntestazioneCarattere"/>
    <w:unhideWhenUsed/>
    <w:rsid w:val="006A4F34"/>
    <w:pPr>
      <w:tabs>
        <w:tab w:val="center" w:pos="4819"/>
        <w:tab w:val="right" w:pos="9638"/>
      </w:tabs>
      <w:spacing w:after="0"/>
    </w:pPr>
  </w:style>
  <w:style w:type="character" w:customStyle="1" w:styleId="IntestazioneCarattere">
    <w:name w:val="Intestazione Carattere"/>
    <w:basedOn w:val="Carpredefinitoparagrafo"/>
    <w:link w:val="Intestazione"/>
    <w:rsid w:val="006A4F34"/>
    <w:rPr>
      <w:sz w:val="24"/>
      <w:szCs w:val="24"/>
    </w:rPr>
  </w:style>
  <w:style w:type="paragraph" w:styleId="Pidipagina">
    <w:name w:val="footer"/>
    <w:basedOn w:val="Normale"/>
    <w:link w:val="PidipaginaCarattere"/>
    <w:uiPriority w:val="99"/>
    <w:unhideWhenUsed/>
    <w:rsid w:val="006A4F3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A4F34"/>
    <w:rPr>
      <w:sz w:val="24"/>
      <w:szCs w:val="24"/>
    </w:rPr>
  </w:style>
  <w:style w:type="paragraph" w:styleId="Testonormale">
    <w:name w:val="Plain Text"/>
    <w:basedOn w:val="Normale"/>
    <w:link w:val="TestonormaleCarattere"/>
    <w:rsid w:val="0041188D"/>
    <w:pPr>
      <w:overflowPunct w:val="0"/>
      <w:autoSpaceDE w:val="0"/>
      <w:autoSpaceDN w:val="0"/>
      <w:adjustRightInd w:val="0"/>
      <w:spacing w:after="0"/>
      <w:textAlignment w:val="baseline"/>
    </w:pPr>
    <w:rPr>
      <w:rFonts w:ascii="Courier New" w:eastAsia="Times New Roman" w:hAnsi="Courier New" w:cs="Times New Roman"/>
      <w:sz w:val="20"/>
      <w:szCs w:val="20"/>
      <w:lang w:val="en-US" w:eastAsia="en-US"/>
    </w:rPr>
  </w:style>
  <w:style w:type="character" w:customStyle="1" w:styleId="TestonormaleCarattere">
    <w:name w:val="Testo normale Carattere"/>
    <w:basedOn w:val="Carpredefinitoparagrafo"/>
    <w:link w:val="Testonormale"/>
    <w:rsid w:val="0041188D"/>
    <w:rPr>
      <w:rFonts w:ascii="Courier New" w:eastAsia="Times New Roman" w:hAnsi="Courier New" w:cs="Times New Roman"/>
      <w:lang w:val="en-US" w:eastAsia="en-US"/>
    </w:rPr>
  </w:style>
  <w:style w:type="paragraph" w:styleId="PreformattatoHTML">
    <w:name w:val="HTML Preformatted"/>
    <w:basedOn w:val="Normale"/>
    <w:link w:val="PreformattatoHTMLCarattere"/>
    <w:uiPriority w:val="99"/>
    <w:rsid w:val="00A47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lang w:val="en-US" w:eastAsia="en-US"/>
    </w:rPr>
  </w:style>
  <w:style w:type="character" w:customStyle="1" w:styleId="PreformattatoHTMLCarattere">
    <w:name w:val="Preformattato HTML Carattere"/>
    <w:basedOn w:val="Carpredefinitoparagrafo"/>
    <w:link w:val="PreformattatoHTML"/>
    <w:uiPriority w:val="99"/>
    <w:rsid w:val="00A4790F"/>
    <w:rPr>
      <w:rFonts w:ascii="Courier New" w:eastAsia="Times New Roman" w:hAnsi="Courier New" w:cs="Times New Roman"/>
      <w:lang w:val="en-US" w:eastAsia="en-US"/>
    </w:rPr>
  </w:style>
  <w:style w:type="paragraph" w:customStyle="1" w:styleId="PreformattedText">
    <w:name w:val="Preformatted Text"/>
    <w:basedOn w:val="Normale"/>
    <w:rsid w:val="00624C5B"/>
    <w:pPr>
      <w:widowControl w:val="0"/>
      <w:autoSpaceDE w:val="0"/>
      <w:autoSpaceDN w:val="0"/>
      <w:adjustRightInd w:val="0"/>
      <w:spacing w:after="0"/>
    </w:pPr>
    <w:rPr>
      <w:rFonts w:ascii="Courier New" w:eastAsia="Times New Roman" w:hAnsi="Courier New" w:cs="Courier New"/>
      <w:sz w:val="20"/>
      <w:szCs w:val="20"/>
      <w:lang w:val="en-US" w:eastAsia="zh-CN"/>
    </w:rPr>
  </w:style>
  <w:style w:type="character" w:styleId="Collegamentoipertestuale">
    <w:name w:val="Hyperlink"/>
    <w:basedOn w:val="Carpredefinitoparagrafo"/>
    <w:uiPriority w:val="99"/>
    <w:unhideWhenUsed/>
    <w:rsid w:val="009F01F6"/>
    <w:rPr>
      <w:color w:val="0000FF" w:themeColor="hyperlink"/>
      <w:u w:val="single"/>
    </w:rPr>
  </w:style>
  <w:style w:type="paragraph" w:styleId="Paragrafoelenco">
    <w:name w:val="List Paragraph"/>
    <w:basedOn w:val="Normale"/>
    <w:uiPriority w:val="34"/>
    <w:qFormat/>
    <w:rsid w:val="009F71FF"/>
    <w:pPr>
      <w:ind w:left="720"/>
      <w:contextualSpacing/>
    </w:pPr>
  </w:style>
  <w:style w:type="character" w:customStyle="1" w:styleId="Titolo1Carattere">
    <w:name w:val="Titolo 1 Carattere"/>
    <w:basedOn w:val="Carpredefinitoparagrafo"/>
    <w:link w:val="Titolo1"/>
    <w:uiPriority w:val="9"/>
    <w:rsid w:val="004D51D4"/>
    <w:rPr>
      <w:rFonts w:asciiTheme="majorHAnsi" w:eastAsiaTheme="majorEastAsia" w:hAnsiTheme="majorHAnsi" w:cstheme="majorBidi"/>
      <w:b/>
      <w:bCs/>
      <w:color w:val="345A8A" w:themeColor="accent1" w:themeShade="B5"/>
      <w:sz w:val="32"/>
      <w:szCs w:val="32"/>
    </w:rPr>
  </w:style>
  <w:style w:type="character" w:styleId="Collegamentovisitato">
    <w:name w:val="FollowedHyperlink"/>
    <w:basedOn w:val="Carpredefinitoparagrafo"/>
    <w:uiPriority w:val="99"/>
    <w:semiHidden/>
    <w:unhideWhenUsed/>
    <w:rsid w:val="00376EB1"/>
    <w:rPr>
      <w:color w:val="800080" w:themeColor="followedHyperlink"/>
      <w:u w:val="single"/>
    </w:rPr>
  </w:style>
  <w:style w:type="paragraph" w:customStyle="1" w:styleId="p1">
    <w:name w:val="p1"/>
    <w:basedOn w:val="Normale"/>
    <w:rsid w:val="00E4688A"/>
    <w:pPr>
      <w:spacing w:after="0"/>
    </w:pPr>
    <w:rPr>
      <w:rFonts w:ascii="Arial" w:eastAsiaTheme="minorHAnsi" w:hAnsi="Arial" w:cs="Arial"/>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300293">
      <w:bodyDiv w:val="1"/>
      <w:marLeft w:val="0"/>
      <w:marRight w:val="0"/>
      <w:marTop w:val="0"/>
      <w:marBottom w:val="0"/>
      <w:divBdr>
        <w:top w:val="none" w:sz="0" w:space="0" w:color="auto"/>
        <w:left w:val="none" w:sz="0" w:space="0" w:color="auto"/>
        <w:bottom w:val="none" w:sz="0" w:space="0" w:color="auto"/>
        <w:right w:val="none" w:sz="0" w:space="0" w:color="auto"/>
      </w:divBdr>
    </w:div>
    <w:div w:id="1949700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econ2020.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lecon2020.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4C5E-417D-5E40-8A88-05866730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961</Characters>
  <Application>Microsoft Office Word</Application>
  <DocSecurity>0</DocSecurity>
  <Lines>8</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ubo</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pinco panco</dc:creator>
  <cp:lastModifiedBy>Tiziana Tambosso</cp:lastModifiedBy>
  <cp:revision>2</cp:revision>
  <cp:lastPrinted>2019-07-23T12:44:00Z</cp:lastPrinted>
  <dcterms:created xsi:type="dcterms:W3CDTF">2019-12-20T16:01:00Z</dcterms:created>
  <dcterms:modified xsi:type="dcterms:W3CDTF">2019-12-20T16:01:00Z</dcterms:modified>
</cp:coreProperties>
</file>